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1BE3ED" w14:textId="77777777" w:rsidR="00B70D58" w:rsidRDefault="006206B9">
      <w:pPr>
        <w:shd w:val="clear" w:color="auto" w:fill="FFFFFF"/>
        <w:spacing w:after="120"/>
        <w:jc w:val="both"/>
        <w:rPr>
          <w:color w:val="222222"/>
        </w:rPr>
      </w:pPr>
      <w:r>
        <w:rPr>
          <w:color w:val="222222"/>
        </w:rPr>
        <w:t>Szanowni Państwo,</w:t>
      </w:r>
    </w:p>
    <w:p w14:paraId="3003A642" w14:textId="28D99292" w:rsidR="00B70D58" w:rsidRDefault="006206B9">
      <w:pPr>
        <w:shd w:val="clear" w:color="auto" w:fill="FFFFFF"/>
        <w:spacing w:before="280" w:after="120"/>
        <w:jc w:val="both"/>
        <w:rPr>
          <w:color w:val="222222"/>
        </w:rPr>
      </w:pPr>
      <w:r>
        <w:rPr>
          <w:color w:val="222222"/>
        </w:rPr>
        <w:t>W związku z Państwa zainteresowaniem naszymi grupami IN IN Junior przekazujemy następujące informacje:</w:t>
      </w:r>
      <w:bookmarkStart w:id="0" w:name="gjdgxs" w:colFirst="0" w:colLast="0"/>
      <w:bookmarkEnd w:id="0"/>
    </w:p>
    <w:p w14:paraId="170DFD6F" w14:textId="77777777" w:rsidR="00B70D58" w:rsidRDefault="006206B9">
      <w:pPr>
        <w:shd w:val="clear" w:color="auto" w:fill="FFFFFF"/>
        <w:spacing w:before="280" w:after="120"/>
        <w:jc w:val="both"/>
        <w:rPr>
          <w:color w:val="222222"/>
        </w:rPr>
      </w:pPr>
      <w:r>
        <w:rPr>
          <w:color w:val="222222"/>
        </w:rPr>
        <w:t>1. O naszych grupach:</w:t>
      </w:r>
    </w:p>
    <w:p w14:paraId="0EC03B6E" w14:textId="523BC2D9" w:rsidR="00B70D58" w:rsidRDefault="00AC3691">
      <w:pPr>
        <w:numPr>
          <w:ilvl w:val="0"/>
          <w:numId w:val="1"/>
        </w:numPr>
        <w:shd w:val="clear" w:color="auto" w:fill="FFFFFF"/>
        <w:spacing w:before="280"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>Grupy</w:t>
      </w:r>
      <w:r w:rsidR="006206B9">
        <w:rPr>
          <w:color w:val="222222"/>
        </w:rPr>
        <w:t xml:space="preserve"> IN IN Junior prowadzone są w sposób niedyrektywny. Oznacza to, że nie mamy ustalonego programu, harmonogramu i tematów zajęć. W czasie zabaw i gier, które wymyślają i o których decydują dzieci, czasami w nudzie i milczeniu rozpoczynają się, budują relacje grupowe, które my - prowadzący, obserwujemy i moderujemy;</w:t>
      </w:r>
    </w:p>
    <w:p w14:paraId="7FB4B5F6" w14:textId="77777777"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>stałe momenty dnia to „rundka” początkowa i końcowa. Kierujemy się zasadą dobrowolności, co oznacza, że w ramach bezpieczeństwa swojego i innych, dziecko może odmówić udziału w każdej aktywności, albo wziąć w niej udział w ramach własnej gotowości;</w:t>
      </w:r>
    </w:p>
    <w:p w14:paraId="52B597C0" w14:textId="77777777"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>„rundka” to spotkanie w kręgu, którym zawsze rozpoczynamy i kończymy dzień. Jej celem jest stworzenie pewnego rytuału oraz sposobności do nauki uświadamiania, rozpoznawania i dzielenia się z innymi swoimi odczuciach, potrzebami i oczekiwaniami;</w:t>
      </w:r>
    </w:p>
    <w:p w14:paraId="1B8B847B" w14:textId="77777777"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 xml:space="preserve">jedyna sztywna zasada, oprócz podstawowych zasad bezpieczeństwa, dotyczy nieużywania urządzeń elektronicznych, tzn. telefonów, tabletów, smartzegarków i w związku z tym prosimy Państwa o niewyposażanie dzieci w takie urządzenia (lub jeśli istnieje taka konieczność prosimy, aby urządzenia zostały wyłączone i schowane w plecakach); </w:t>
      </w:r>
    </w:p>
    <w:p w14:paraId="52663375" w14:textId="77777777"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5" w:hanging="357"/>
        <w:jc w:val="both"/>
        <w:rPr>
          <w:color w:val="222222"/>
        </w:rPr>
      </w:pPr>
      <w:r>
        <w:rPr>
          <w:color w:val="222222"/>
        </w:rPr>
        <w:t xml:space="preserve">na stałe z grupą liczącą 6-10 uczestników przebywa dwoje lub troje dorosłych (w zależności od liczby dzieci). Są to psychoterapeutki z Ośrodka ReGeneRacja oraz psycholożki szkolące się  w związanej z ReGeneRacją, podyplomowej, czteroletniej </w:t>
      </w:r>
      <w:hyperlink r:id="rId8">
        <w:r>
          <w:rPr>
            <w:color w:val="222222"/>
            <w:u w:val="single"/>
          </w:rPr>
          <w:t>Szkole Psychoterapii Dzieci Młodzieży;</w:t>
        </w:r>
      </w:hyperlink>
    </w:p>
    <w:p w14:paraId="35D0E200" w14:textId="77777777"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5" w:hanging="357"/>
        <w:jc w:val="both"/>
        <w:rPr>
          <w:color w:val="222222"/>
        </w:rPr>
      </w:pPr>
      <w:r>
        <w:rPr>
          <w:color w:val="222222"/>
        </w:rPr>
        <w:t xml:space="preserve">prowadzących obowiązuje zasada poufności – oznacza to, że podczas spotkań podsumowujących z samymi rodzicami, nie mówimy o tym, co dziecko robiło na grupie oraz nie cytujemy jego wypowiedzi. Dzielimy się wyłącznie naszymi obserwacjami i wnioskami, które są pomocne w rozumieniu dziecka i uzasadniają dalsze zalecenia dotyczące różnych form oddziaływań terapeutycznych. Dzieci mogą dzielić się z rodzicami tym, czym chcą – decyzja należy do nich; </w:t>
      </w:r>
    </w:p>
    <w:p w14:paraId="297AF351" w14:textId="77777777"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5" w:hanging="357"/>
        <w:jc w:val="both"/>
        <w:rPr>
          <w:color w:val="222222"/>
        </w:rPr>
      </w:pPr>
      <w:r>
        <w:rPr>
          <w:color w:val="222222"/>
        </w:rPr>
        <w:t xml:space="preserve">czasami zdarza się, że dziecko na początku lub w trakcie trwania grupy może zgłaszać rodzicom niechęć do uczestniczenia w grupie lub odmawiać przyjścia – ważne jest, aby rodzic zachęcał (nie zmuszał!) dziecko do tego, aby spróbowało podzielić się swoimi </w:t>
      </w:r>
      <w:r>
        <w:rPr>
          <w:color w:val="222222"/>
        </w:rPr>
        <w:lastRenderedPageBreak/>
        <w:t xml:space="preserve">wątpliwościami czy odczuciami podczas „rundki”. W przypadku dalszych trudności, prosimy, aby rodzic pozostał z prowadzącymi w bezpośrednim kontakcie. </w:t>
      </w:r>
    </w:p>
    <w:p w14:paraId="6CD531AE" w14:textId="77777777" w:rsidR="00B70D58" w:rsidRDefault="006206B9">
      <w:pPr>
        <w:shd w:val="clear" w:color="auto" w:fill="FFFFFF"/>
        <w:spacing w:before="280" w:after="120"/>
        <w:jc w:val="both"/>
        <w:rPr>
          <w:color w:val="222222"/>
        </w:rPr>
      </w:pPr>
      <w:r>
        <w:rPr>
          <w:color w:val="222222"/>
        </w:rPr>
        <w:t>2. O sprawach organizacyjnych:</w:t>
      </w:r>
    </w:p>
    <w:p w14:paraId="49DFD673" w14:textId="77777777" w:rsidR="00B70D58" w:rsidRDefault="006206B9">
      <w:pPr>
        <w:shd w:val="clear" w:color="auto" w:fill="FFFFFF"/>
        <w:spacing w:before="280" w:after="120"/>
        <w:ind w:left="425"/>
        <w:jc w:val="both"/>
        <w:rPr>
          <w:color w:val="222222"/>
        </w:rPr>
      </w:pPr>
      <w:r>
        <w:rPr>
          <w:color w:val="222222"/>
        </w:rPr>
        <w:t>Prosimy o:</w:t>
      </w:r>
    </w:p>
    <w:p w14:paraId="2B32C588" w14:textId="77777777" w:rsidR="00B70D58" w:rsidRDefault="006206B9">
      <w:pPr>
        <w:numPr>
          <w:ilvl w:val="0"/>
          <w:numId w:val="1"/>
        </w:numPr>
        <w:shd w:val="clear" w:color="auto" w:fill="FFFFFF"/>
        <w:spacing w:before="280" w:after="120" w:line="276" w:lineRule="auto"/>
        <w:ind w:left="425" w:hanging="357"/>
        <w:jc w:val="both"/>
        <w:rPr>
          <w:color w:val="222222"/>
        </w:rPr>
      </w:pPr>
      <w:r>
        <w:rPr>
          <w:color w:val="222222"/>
        </w:rPr>
        <w:t>przygotowywanie dla dziecka drugiego śniadania (najlepiej takiego, które umożliwia spożycie w higieniczny sposób, jeśli może ono służyć wzajemnemu dzieleniu się, dobrze, aby było w oddzielnych opakowaniach);</w:t>
      </w:r>
    </w:p>
    <w:p w14:paraId="55D0BE62" w14:textId="77777777"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>wyposażenie dzieci w podpisane bidony na wodę – woda filtrowana i herbata będą dostępna w Ośrodku. Jeśli dziecko preferuje inne napoje lub własną wodę w butelce, warto je przygotować;</w:t>
      </w:r>
    </w:p>
    <w:p w14:paraId="4424967C" w14:textId="77777777"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5" w:hanging="357"/>
        <w:jc w:val="both"/>
        <w:rPr>
          <w:color w:val="222222"/>
        </w:rPr>
      </w:pPr>
      <w:r>
        <w:rPr>
          <w:color w:val="222222"/>
        </w:rPr>
        <w:t xml:space="preserve">Prosimy o przyniesienie obuwia na zmianę. W przypadku młodszych dzieci prosimy o zapakowanie dla dziecka ubrań (najlepiej takich, które pierwszego dnia zostaną w Ośrodku i będą służyć dziecku przez cały czas trwania grupy); </w:t>
      </w:r>
    </w:p>
    <w:p w14:paraId="4AADE791" w14:textId="77777777" w:rsidR="00B70D58" w:rsidRDefault="006206B9">
      <w:pPr>
        <w:shd w:val="clear" w:color="auto" w:fill="FFFFFF"/>
        <w:spacing w:before="280" w:after="120"/>
        <w:ind w:left="66"/>
        <w:jc w:val="both"/>
        <w:rPr>
          <w:color w:val="222222"/>
        </w:rPr>
      </w:pPr>
      <w:r>
        <w:rPr>
          <w:color w:val="222222"/>
        </w:rPr>
        <w:t xml:space="preserve">Dzieci mogą, jeśli tego potrzebują, zabierać ze sobą do Ośrodka nieelektroniczne zabawki. Warto pamiętać, że w ferworze zabawy, zabawki mają szansę się zapodziać, dlatego ważne, aby zastanowić się nad przynoszeniem rzeczy wartościowych, również tych mających wartość emocjonalną dla dziecka. </w:t>
      </w:r>
    </w:p>
    <w:p w14:paraId="0C997B53" w14:textId="262DB3F7" w:rsidR="00B70D58" w:rsidRDefault="006206B9">
      <w:pPr>
        <w:shd w:val="clear" w:color="auto" w:fill="FFFFFF"/>
        <w:spacing w:before="280" w:after="120"/>
        <w:ind w:left="66"/>
        <w:jc w:val="both"/>
        <w:rPr>
          <w:color w:val="222222"/>
        </w:rPr>
      </w:pPr>
      <w:r>
        <w:rPr>
          <w:color w:val="222222"/>
        </w:rPr>
        <w:t xml:space="preserve">Bardzo istotna jest punktualność i obecność każdego dnia </w:t>
      </w:r>
      <w:r>
        <w:rPr>
          <w:color w:val="000000"/>
        </w:rPr>
        <w:t>w godzinach trwania grupy</w:t>
      </w:r>
      <w:r>
        <w:rPr>
          <w:color w:val="222222"/>
        </w:rPr>
        <w:t>, a także nieplanowanie wcześniejszego odbierania dzieci. Dzieci pozostają pod naszą opieką wyłącznie w tym przedziale czasowym. Prosimy również o informowanie prowadzących o ewentualnych spóźnieniach lub nieobecności. Decyzja w udziale w grupie IN IN Junior jest deklaracją udziału w nie</w:t>
      </w:r>
      <w:r w:rsidR="00FA3D16">
        <w:rPr>
          <w:color w:val="222222"/>
        </w:rPr>
        <w:t xml:space="preserve">j przez </w:t>
      </w:r>
      <w:r w:rsidR="00AC3691">
        <w:rPr>
          <w:b/>
          <w:color w:val="222222"/>
        </w:rPr>
        <w:t>5</w:t>
      </w:r>
      <w:r w:rsidRPr="00FA3D16">
        <w:rPr>
          <w:b/>
          <w:color w:val="222222"/>
        </w:rPr>
        <w:t xml:space="preserve"> dni.</w:t>
      </w:r>
      <w:r>
        <w:rPr>
          <w:color w:val="222222"/>
        </w:rPr>
        <w:t xml:space="preserve">  </w:t>
      </w:r>
    </w:p>
    <w:p w14:paraId="771CC3DD" w14:textId="29725BC2" w:rsidR="00B70D58" w:rsidRDefault="006206B9">
      <w:pPr>
        <w:shd w:val="clear" w:color="auto" w:fill="FFFFFF"/>
        <w:spacing w:before="280" w:after="120"/>
        <w:jc w:val="both"/>
        <w:rPr>
          <w:color w:val="222222"/>
        </w:rPr>
      </w:pPr>
      <w:r>
        <w:rPr>
          <w:color w:val="222222"/>
        </w:rPr>
        <w:t>3. O kwestiach sanitarnych:</w:t>
      </w:r>
    </w:p>
    <w:p w14:paraId="11E64DE7" w14:textId="77777777"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>prosimy o nieprzyprowadzanie na zajęcia dzieci chorych, tzn. z gorączką, katarem, kaszlem, problemami żołądkowymi, bólem ucha, bólem gardła itp. Prosimy o niezwłoczne poinformowanie prowadzących, jeśli ktoś z domowników będzie podlegać kwarantannie lub będzie wykazywać wyżej opisane objawy;</w:t>
      </w:r>
    </w:p>
    <w:p w14:paraId="08BBB957" w14:textId="219C8668" w:rsidR="00B70D58" w:rsidRPr="00AC3691" w:rsidRDefault="006206B9" w:rsidP="00AC3691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>może jednak zdarzyć się, że ból brzucha i ból głowy będą objawami wzmożonego napięcia i lęku towarzyszących dziecku podczas udziału w grupie. Jeżeli dziecko nie zgłasza innych objawów niż ból głowy lub ból brzucha, wówczas prosimy o podjęcie decyzji w oparciu o pomiar temperatury i Państwa znajomość objawów dziecka;</w:t>
      </w:r>
    </w:p>
    <w:p w14:paraId="24C203B1" w14:textId="77777777"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t>przekąski będą</w:t>
      </w:r>
      <w:r>
        <w:rPr>
          <w:color w:val="222222"/>
        </w:rPr>
        <w:t xml:space="preserve"> serwowane z zachowaniem wszystkich norm sanitarnych;</w:t>
      </w:r>
    </w:p>
    <w:p w14:paraId="421462E9" w14:textId="77777777"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lastRenderedPageBreak/>
        <w:t>uczestnicy grupy będą korzystać z pomieszczeń, w tym toalety, dedykowanych tylko danej grupie;</w:t>
      </w:r>
    </w:p>
    <w:p w14:paraId="232354AC" w14:textId="77777777" w:rsidR="00B70D58" w:rsidRDefault="006206B9">
      <w:pPr>
        <w:numPr>
          <w:ilvl w:val="0"/>
          <w:numId w:val="1"/>
        </w:numPr>
        <w:shd w:val="clear" w:color="auto" w:fill="FFFFFF"/>
        <w:spacing w:after="120" w:line="276" w:lineRule="auto"/>
        <w:ind w:left="426"/>
        <w:jc w:val="both"/>
        <w:rPr>
          <w:color w:val="222222"/>
        </w:rPr>
      </w:pPr>
      <w:r>
        <w:rPr>
          <w:color w:val="222222"/>
        </w:rPr>
        <w:t>uczestnicy grupy będą korzystać z dedykowanego wieszaka na ubrania wierzchnie i wyznaczonego miejsca do pozostawienia obuwia po wejściu do Ośrodka;</w:t>
      </w:r>
    </w:p>
    <w:p w14:paraId="27D5E976" w14:textId="77777777" w:rsidR="00B70D58" w:rsidRDefault="00B70D58">
      <w:pPr>
        <w:shd w:val="clear" w:color="auto" w:fill="FFFFFF"/>
        <w:spacing w:after="120"/>
        <w:jc w:val="both"/>
        <w:rPr>
          <w:color w:val="222222"/>
        </w:rPr>
      </w:pPr>
    </w:p>
    <w:p w14:paraId="546A2098" w14:textId="77777777" w:rsidR="00B70D58" w:rsidRDefault="00B70D58">
      <w:pPr>
        <w:shd w:val="clear" w:color="auto" w:fill="FFFFFF"/>
        <w:spacing w:after="120"/>
        <w:jc w:val="right"/>
        <w:rPr>
          <w:color w:val="222222"/>
        </w:rPr>
      </w:pPr>
    </w:p>
    <w:p w14:paraId="06714110" w14:textId="77777777" w:rsidR="00B70D58" w:rsidRDefault="00B70D58">
      <w:pPr>
        <w:shd w:val="clear" w:color="auto" w:fill="FFFFFF"/>
        <w:spacing w:after="120"/>
        <w:jc w:val="right"/>
        <w:rPr>
          <w:color w:val="222222"/>
        </w:rPr>
      </w:pPr>
    </w:p>
    <w:p w14:paraId="41D9AE1F" w14:textId="77777777" w:rsidR="00B70D58" w:rsidRDefault="006206B9">
      <w:pPr>
        <w:shd w:val="clear" w:color="auto" w:fill="FFFFFF"/>
        <w:spacing w:after="120"/>
        <w:jc w:val="right"/>
        <w:rPr>
          <w:color w:val="222222"/>
        </w:rPr>
      </w:pPr>
      <w:r>
        <w:rPr>
          <w:color w:val="222222"/>
        </w:rPr>
        <w:t>Z poważaniem</w:t>
      </w:r>
    </w:p>
    <w:p w14:paraId="56F9B4A6" w14:textId="77777777" w:rsidR="00B70D58" w:rsidRDefault="006206B9">
      <w:pPr>
        <w:shd w:val="clear" w:color="auto" w:fill="FFFFFF"/>
        <w:spacing w:after="120"/>
        <w:jc w:val="right"/>
        <w:rPr>
          <w:color w:val="222222"/>
        </w:rPr>
      </w:pPr>
      <w:r>
        <w:rPr>
          <w:color w:val="222222"/>
        </w:rPr>
        <w:t>Ośrodek ReGeneRacja</w:t>
      </w:r>
    </w:p>
    <w:p w14:paraId="449438E5" w14:textId="77777777" w:rsidR="00B70D58" w:rsidRDefault="00B70D58">
      <w:bookmarkStart w:id="1" w:name="_30j0zll" w:colFirst="0" w:colLast="0"/>
      <w:bookmarkEnd w:id="1"/>
    </w:p>
    <w:p w14:paraId="055774F3" w14:textId="77777777" w:rsidR="00B70D58" w:rsidRDefault="00B70D58">
      <w:pPr>
        <w:ind w:left="3540"/>
        <w:rPr>
          <w:b/>
          <w:sz w:val="26"/>
          <w:szCs w:val="26"/>
        </w:rPr>
      </w:pPr>
    </w:p>
    <w:p w14:paraId="072E33E5" w14:textId="77777777" w:rsidR="00B70D58" w:rsidRDefault="00B70D58">
      <w:pPr>
        <w:ind w:left="3540"/>
        <w:rPr>
          <w:b/>
          <w:sz w:val="26"/>
          <w:szCs w:val="26"/>
        </w:rPr>
      </w:pPr>
    </w:p>
    <w:p w14:paraId="128992B7" w14:textId="77777777" w:rsidR="00B70D58" w:rsidRDefault="00B70D58">
      <w:pPr>
        <w:ind w:left="708"/>
        <w:rPr>
          <w:b/>
          <w:sz w:val="26"/>
          <w:szCs w:val="26"/>
        </w:rPr>
      </w:pPr>
    </w:p>
    <w:sectPr w:rsidR="00B70D58">
      <w:headerReference w:type="default" r:id="rId9"/>
      <w:footerReference w:type="default" r:id="rId10"/>
      <w:pgSz w:w="11906" w:h="16838"/>
      <w:pgMar w:top="1417" w:right="1417" w:bottom="1417" w:left="1417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9EE4B6" w14:textId="77777777" w:rsidR="007F3A2C" w:rsidRDefault="007F3A2C">
      <w:r>
        <w:separator/>
      </w:r>
    </w:p>
  </w:endnote>
  <w:endnote w:type="continuationSeparator" w:id="0">
    <w:p w14:paraId="14293E8D" w14:textId="77777777" w:rsidR="007F3A2C" w:rsidRDefault="007F3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F8685F" w14:textId="77777777" w:rsidR="00B70D58" w:rsidRDefault="00B70D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19C8AF4C" w14:textId="77777777" w:rsidR="00B70D58" w:rsidRDefault="006206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4E5003E" wp14:editId="60470258">
              <wp:simplePos x="0" y="0"/>
              <wp:positionH relativeFrom="column">
                <wp:posOffset>12701</wp:posOffset>
              </wp:positionH>
              <wp:positionV relativeFrom="paragraph">
                <wp:posOffset>25400</wp:posOffset>
              </wp:positionV>
              <wp:extent cx="5760000" cy="12700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66000" y="3780000"/>
                        <a:ext cx="5760000" cy="0"/>
                      </a:xfrm>
                      <a:prstGeom prst="rect">
                        <a:avLst/>
                      </a:prstGeom>
                      <a:solidFill>
                        <a:srgbClr val="A6D150"/>
                      </a:solidFill>
                      <a:ln w="12700" cap="flat" cmpd="sng">
                        <a:solidFill>
                          <a:srgbClr val="A6D15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474A5D5C" w14:textId="77777777" w:rsidR="00B70D58" w:rsidRDefault="00B70D5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E5003E" id="Prostokąt 2" o:spid="_x0000_s1027" style="position:absolute;left:0;text-align:left;margin-left:1pt;margin-top:2pt;width:453.5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" fillcolor="#a6d150" strokecolor="#a6d150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474A5D5C" w14:textId="77777777" w:rsidR="00B70D58" w:rsidRDefault="00B70D5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42F9C595" w14:textId="77777777" w:rsidR="00B70D58" w:rsidRDefault="006206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both"/>
      <w:rPr>
        <w:color w:val="3A3A3A"/>
        <w:sz w:val="16"/>
        <w:szCs w:val="16"/>
      </w:rPr>
    </w:pPr>
    <w:r>
      <w:rPr>
        <w:b/>
        <w:color w:val="3A3A3A"/>
        <w:sz w:val="16"/>
        <w:szCs w:val="16"/>
      </w:rPr>
      <w:t>Ośrodek ReGeneRacja sp. z o.o.,</w:t>
    </w:r>
    <w:r>
      <w:rPr>
        <w:color w:val="3A3A3A"/>
        <w:sz w:val="16"/>
        <w:szCs w:val="16"/>
      </w:rPr>
      <w:t xml:space="preserve"> siedziba: 01-618 </w:t>
    </w:r>
    <w:r>
      <w:rPr>
        <w:b/>
        <w:color w:val="3A3A3A"/>
        <w:sz w:val="16"/>
        <w:szCs w:val="16"/>
      </w:rPr>
      <w:t>Warszawa, ul. Tucholska 37</w:t>
    </w:r>
    <w:r>
      <w:rPr>
        <w:color w:val="3A3A3A"/>
        <w:sz w:val="16"/>
        <w:szCs w:val="16"/>
      </w:rPr>
      <w:t>, tel.: (</w:t>
    </w:r>
    <w:r>
      <w:rPr>
        <w:b/>
        <w:color w:val="3A3A3A"/>
        <w:sz w:val="16"/>
        <w:szCs w:val="16"/>
      </w:rPr>
      <w:t>22) 280 92 00, biuro@osrodekregeneracja.pl,</w:t>
    </w:r>
    <w:r>
      <w:rPr>
        <w:color w:val="3A3A3A"/>
        <w:sz w:val="16"/>
        <w:szCs w:val="16"/>
      </w:rPr>
      <w:t xml:space="preserve"> </w:t>
    </w:r>
    <w:r>
      <w:rPr>
        <w:color w:val="3A3A3A"/>
        <w:sz w:val="16"/>
        <w:szCs w:val="16"/>
      </w:rPr>
      <w:br/>
      <w:t>NIP: 525-25-17-113, KRS 396926 Sąd Rejonowy dla M.ST. Warszawy, XII Wydział Gospodarczy KRS, Kapitał zakładowy: 30 000zł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EA1DAC" w14:textId="77777777" w:rsidR="007F3A2C" w:rsidRDefault="007F3A2C">
      <w:r>
        <w:separator/>
      </w:r>
    </w:p>
  </w:footnote>
  <w:footnote w:type="continuationSeparator" w:id="0">
    <w:p w14:paraId="48E6E69F" w14:textId="77777777" w:rsidR="007F3A2C" w:rsidRDefault="007F3A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2BF72C" w14:textId="77777777" w:rsidR="00B70D58" w:rsidRDefault="006206B9">
    <w:pPr>
      <w:spacing w:before="120"/>
      <w:ind w:left="1416"/>
      <w:rPr>
        <w:b/>
        <w:color w:val="000000"/>
        <w:sz w:val="26"/>
        <w:szCs w:val="26"/>
      </w:rPr>
    </w:pPr>
    <w:r>
      <w:rPr>
        <w:b/>
        <w:color w:val="000000"/>
        <w:sz w:val="40"/>
        <w:szCs w:val="40"/>
      </w:rPr>
      <w:t>ReGeneRacja</w:t>
    </w:r>
    <w:r>
      <w:rPr>
        <w:color w:val="808080"/>
        <w:sz w:val="40"/>
        <w:szCs w:val="40"/>
      </w:rPr>
      <w:t xml:space="preserve"> </w:t>
    </w:r>
    <w:r>
      <w:rPr>
        <w:color w:val="808080"/>
        <w:sz w:val="26"/>
        <w:szCs w:val="26"/>
      </w:rPr>
      <w:t xml:space="preserve">- </w:t>
    </w:r>
    <w:r>
      <w:rPr>
        <w:b/>
        <w:color w:val="000000"/>
        <w:sz w:val="26"/>
        <w:szCs w:val="26"/>
      </w:rPr>
      <w:t xml:space="preserve">psychoterapia, pomoc psychologiczna </w:t>
    </w:r>
    <w:r>
      <w:rPr>
        <w:b/>
        <w:color w:val="000000"/>
        <w:sz w:val="26"/>
        <w:szCs w:val="26"/>
      </w:rPr>
      <w:br/>
      <w:t>oraz psychiatryczna dla dzieci, młodzieży i ich rodziców</w:t>
    </w:r>
    <w:r>
      <w:rPr>
        <w:color w:val="000000"/>
        <w:sz w:val="26"/>
        <w:szCs w:val="26"/>
      </w:rPr>
      <w:br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477B873" wp14:editId="1FEBDC16">
          <wp:simplePos x="0" y="0"/>
          <wp:positionH relativeFrom="column">
            <wp:posOffset>-24354</wp:posOffset>
          </wp:positionH>
          <wp:positionV relativeFrom="paragraph">
            <wp:posOffset>-51659</wp:posOffset>
          </wp:positionV>
          <wp:extent cx="633600" cy="633600"/>
          <wp:effectExtent l="0" t="0" r="0" b="0"/>
          <wp:wrapNone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3600" cy="63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B628A1" w14:textId="77777777" w:rsidR="00B70D58" w:rsidRDefault="006206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66F655" wp14:editId="2704F984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772700" cy="48700"/>
              <wp:effectExtent l="0" t="0" r="0" b="0"/>
              <wp:wrapNone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466000" y="3762000"/>
                        <a:ext cx="5760000" cy="36000"/>
                      </a:xfrm>
                      <a:prstGeom prst="rect">
                        <a:avLst/>
                      </a:prstGeom>
                      <a:solidFill>
                        <a:srgbClr val="A6D150"/>
                      </a:solidFill>
                      <a:ln w="12700" cap="flat" cmpd="sng">
                        <a:solidFill>
                          <a:srgbClr val="A6D15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1F31D02C" w14:textId="77777777" w:rsidR="00B70D58" w:rsidRDefault="00B70D5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66F655" id="Prostokąt 1" o:spid="_x0000_s1026" style="position:absolute;margin-left:0;margin-top:0;width:454.55pt;height:3.8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" fillcolor="#a6d150" strokecolor="#a6d150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1F31D02C" w14:textId="77777777" w:rsidR="00B70D58" w:rsidRDefault="00B70D5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27417391" w14:textId="77777777" w:rsidR="00B70D58" w:rsidRDefault="00B70D5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B94164E"/>
    <w:multiLevelType w:val="multilevel"/>
    <w:tmpl w:val="B7DC14EC"/>
    <w:lvl w:ilvl="0">
      <w:start w:val="1"/>
      <w:numFmt w:val="bullet"/>
      <w:lvlText w:val="●"/>
      <w:lvlJc w:val="left"/>
      <w:pPr>
        <w:ind w:left="-279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-207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-13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-63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9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81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153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297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970095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58"/>
    <w:rsid w:val="000006E3"/>
    <w:rsid w:val="00452083"/>
    <w:rsid w:val="006206B9"/>
    <w:rsid w:val="007F3A2C"/>
    <w:rsid w:val="00AC3691"/>
    <w:rsid w:val="00B70D58"/>
    <w:rsid w:val="00FA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230F3"/>
  <w15:docId w15:val="{9C4B5E2C-4755-492C-9F22-D3376F7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basedOn w:val="Normalny"/>
    <w:uiPriority w:val="34"/>
    <w:qFormat/>
    <w:rsid w:val="00452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dim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E3A53-75B2-448C-A590-2D1D2EB9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684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Emilia Szulc</cp:lastModifiedBy>
  <cp:revision>5</cp:revision>
  <dcterms:created xsi:type="dcterms:W3CDTF">2022-02-23T12:32:00Z</dcterms:created>
  <dcterms:modified xsi:type="dcterms:W3CDTF">2024-03-26T12:41:00Z</dcterms:modified>
</cp:coreProperties>
</file>